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58" w:rsidRPr="009029C9" w:rsidRDefault="001D4958" w:rsidP="009029C9">
      <w:pPr>
        <w:pStyle w:val="Titel"/>
        <w:rPr>
          <w:sz w:val="40"/>
        </w:rPr>
      </w:pPr>
      <w:r w:rsidRPr="009029C9">
        <w:rPr>
          <w:sz w:val="40"/>
        </w:rPr>
        <w:t xml:space="preserve">Merkblatt – Richtlinien zur </w:t>
      </w:r>
      <w:bookmarkStart w:id="0" w:name="_GoBack"/>
      <w:bookmarkEnd w:id="0"/>
      <w:r w:rsidR="005F0E57">
        <w:rPr>
          <w:sz w:val="40"/>
        </w:rPr>
        <w:t xml:space="preserve">Ganztagesschule </w:t>
      </w:r>
      <w:r w:rsidRPr="009029C9">
        <w:rPr>
          <w:sz w:val="40"/>
        </w:rPr>
        <w:t xml:space="preserve">an der VS </w:t>
      </w:r>
      <w:proofErr w:type="spellStart"/>
      <w:r w:rsidRPr="009029C9">
        <w:rPr>
          <w:sz w:val="40"/>
        </w:rPr>
        <w:t>Stainach</w:t>
      </w:r>
      <w:r w:rsidR="005F0E57">
        <w:rPr>
          <w:sz w:val="40"/>
        </w:rPr>
        <w:t>-Pürgg</w:t>
      </w:r>
      <w:proofErr w:type="spellEnd"/>
    </w:p>
    <w:p w:rsidR="001D4958" w:rsidRPr="009029C9" w:rsidRDefault="001D4958">
      <w:pPr>
        <w:rPr>
          <w:sz w:val="28"/>
        </w:rPr>
      </w:pPr>
      <w:r w:rsidRPr="009029C9">
        <w:rPr>
          <w:sz w:val="28"/>
        </w:rPr>
        <w:t>Um die Betreuung der Kinder optimal gestalten zu können, bitten wir Sie – liebe Eltern – die Richtlinien zur Kenntnis zu nehmen.</w:t>
      </w:r>
    </w:p>
    <w:p w:rsidR="001D4958" w:rsidRPr="009029C9" w:rsidRDefault="001D4958">
      <w:pPr>
        <w:rPr>
          <w:b/>
          <w:sz w:val="28"/>
        </w:rPr>
      </w:pPr>
      <w:r w:rsidRPr="009029C9">
        <w:rPr>
          <w:b/>
          <w:sz w:val="28"/>
        </w:rPr>
        <w:t>Aufnahme und Anmeldung</w:t>
      </w:r>
    </w:p>
    <w:p w:rsidR="001D4958" w:rsidRPr="009029C9" w:rsidRDefault="001D4958">
      <w:pPr>
        <w:rPr>
          <w:sz w:val="28"/>
        </w:rPr>
      </w:pPr>
      <w:r w:rsidRPr="009029C9">
        <w:rPr>
          <w:sz w:val="28"/>
        </w:rPr>
        <w:t xml:space="preserve">Die Nachmittagsbetreuung an der VS </w:t>
      </w:r>
      <w:proofErr w:type="spellStart"/>
      <w:r w:rsidRPr="009029C9">
        <w:rPr>
          <w:sz w:val="28"/>
        </w:rPr>
        <w:t>Stainach</w:t>
      </w:r>
      <w:r w:rsidR="005F0E57">
        <w:rPr>
          <w:sz w:val="28"/>
        </w:rPr>
        <w:t>-Pürgg</w:t>
      </w:r>
      <w:proofErr w:type="spellEnd"/>
      <w:r w:rsidRPr="009029C9">
        <w:rPr>
          <w:sz w:val="28"/>
        </w:rPr>
        <w:t xml:space="preserve"> ist eine pädagogische Einrichtung in Form einer Ganztagesschule, die zur Betreuung von schulpflichtigen Kindern bestimmt ist.</w:t>
      </w:r>
    </w:p>
    <w:p w:rsidR="005F0E57" w:rsidRPr="009029C9" w:rsidRDefault="001D4958">
      <w:pPr>
        <w:rPr>
          <w:sz w:val="28"/>
        </w:rPr>
      </w:pPr>
      <w:r w:rsidRPr="009029C9">
        <w:rPr>
          <w:sz w:val="28"/>
        </w:rPr>
        <w:t>Die Teilnahme an der Betreuung ist nach erfolgter Anmeldung verbindlich.</w:t>
      </w:r>
      <w:r w:rsidR="005F0E57">
        <w:rPr>
          <w:sz w:val="28"/>
        </w:rPr>
        <w:br/>
        <w:t xml:space="preserve">Dies bedeutet eine </w:t>
      </w:r>
      <w:r w:rsidR="005F0E57" w:rsidRPr="005F0E57">
        <w:rPr>
          <w:sz w:val="28"/>
          <w:u w:val="single"/>
        </w:rPr>
        <w:t>verpflichtende Anwesenheit an den Nachmittagen</w:t>
      </w:r>
      <w:r w:rsidR="005F0E57">
        <w:rPr>
          <w:sz w:val="28"/>
        </w:rPr>
        <w:t>.</w:t>
      </w:r>
    </w:p>
    <w:p w:rsidR="001D4958" w:rsidRPr="009029C9" w:rsidRDefault="001D4958">
      <w:pPr>
        <w:rPr>
          <w:b/>
          <w:sz w:val="28"/>
        </w:rPr>
      </w:pPr>
      <w:r w:rsidRPr="009029C9">
        <w:rPr>
          <w:b/>
          <w:sz w:val="28"/>
        </w:rPr>
        <w:t>Öffnungszeiten</w:t>
      </w:r>
    </w:p>
    <w:p w:rsidR="001D4958" w:rsidRDefault="001D4958">
      <w:pPr>
        <w:rPr>
          <w:sz w:val="28"/>
        </w:rPr>
      </w:pPr>
      <w:r>
        <w:rPr>
          <w:sz w:val="28"/>
        </w:rPr>
        <w:t>Die Nachmittagsbetreuung ist an allen Schultagen (montags, dienstags, mittwochs und donnerstags) ab dem Unterrichtsschluss bis 16.30 Uhr geöffnet. An schulfreien Tagen und in den Ferien ist die Einrichtung geschlossen. Die Betreuung gliedert sich in den Freizeitteil und in die individuelle Lernzeit, bei der ein Lehrer anwesend ist.</w:t>
      </w:r>
    </w:p>
    <w:p w:rsidR="001D4958" w:rsidRPr="00A67CB0" w:rsidRDefault="001D4958">
      <w:pPr>
        <w:rPr>
          <w:b/>
          <w:sz w:val="28"/>
        </w:rPr>
      </w:pPr>
      <w:r w:rsidRPr="00A67CB0">
        <w:rPr>
          <w:b/>
          <w:sz w:val="28"/>
        </w:rPr>
        <w:t>Elternbeiträge</w:t>
      </w:r>
    </w:p>
    <w:p w:rsidR="001D4958" w:rsidRDefault="001D4958">
      <w:pPr>
        <w:rPr>
          <w:sz w:val="28"/>
        </w:rPr>
      </w:pPr>
      <w:r>
        <w:rPr>
          <w:sz w:val="28"/>
        </w:rPr>
        <w:t>Der Elternbeitrag ist ein monatlicher Fixbetrag und für das Schuljahr 10mal (Sept. – Juni) zu entrichten. Wir bitten Sie einen Dauerauftrag jeweils am 15. des Monats einrichten. Im monatlichen Fixbetrag ist das Mittagessen bereits enthalten.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606"/>
      </w:tblGrid>
      <w:tr w:rsidR="001D4958" w:rsidRPr="007B7227" w:rsidTr="007B7227">
        <w:tc>
          <w:tcPr>
            <w:tcW w:w="4606" w:type="dxa"/>
          </w:tcPr>
          <w:p w:rsidR="001D4958" w:rsidRPr="007B7227" w:rsidRDefault="001D4958" w:rsidP="007B7227">
            <w:pPr>
              <w:spacing w:after="0" w:line="240" w:lineRule="auto"/>
              <w:rPr>
                <w:sz w:val="28"/>
              </w:rPr>
            </w:pPr>
            <w:r w:rsidRPr="007B7227">
              <w:rPr>
                <w:sz w:val="28"/>
              </w:rPr>
              <w:t>Wöchentliche Betreuungstage</w:t>
            </w:r>
          </w:p>
        </w:tc>
        <w:tc>
          <w:tcPr>
            <w:tcW w:w="4606" w:type="dxa"/>
          </w:tcPr>
          <w:p w:rsidR="001D4958" w:rsidRPr="007B7227" w:rsidRDefault="001D4958" w:rsidP="007B7227">
            <w:pPr>
              <w:spacing w:after="0" w:line="240" w:lineRule="auto"/>
              <w:rPr>
                <w:sz w:val="28"/>
              </w:rPr>
            </w:pPr>
            <w:r w:rsidRPr="007B7227">
              <w:rPr>
                <w:sz w:val="28"/>
              </w:rPr>
              <w:t>Elternbeitrag monatlich</w:t>
            </w:r>
          </w:p>
        </w:tc>
      </w:tr>
      <w:tr w:rsidR="001D4958" w:rsidRPr="007B7227" w:rsidTr="007B7227">
        <w:tc>
          <w:tcPr>
            <w:tcW w:w="4606" w:type="dxa"/>
          </w:tcPr>
          <w:p w:rsidR="001D4958" w:rsidRPr="007B7227" w:rsidRDefault="001D4958" w:rsidP="007B7227">
            <w:pPr>
              <w:spacing w:after="0" w:line="240" w:lineRule="auto"/>
              <w:jc w:val="center"/>
              <w:rPr>
                <w:sz w:val="28"/>
              </w:rPr>
            </w:pPr>
            <w:r w:rsidRPr="007B7227">
              <w:rPr>
                <w:sz w:val="28"/>
              </w:rPr>
              <w:t>1 Tag</w:t>
            </w:r>
          </w:p>
        </w:tc>
        <w:tc>
          <w:tcPr>
            <w:tcW w:w="4606" w:type="dxa"/>
          </w:tcPr>
          <w:p w:rsidR="001D4958" w:rsidRPr="007B7227" w:rsidRDefault="001D4958" w:rsidP="000C6C49">
            <w:pPr>
              <w:spacing w:after="0" w:line="240" w:lineRule="auto"/>
              <w:jc w:val="center"/>
              <w:rPr>
                <w:sz w:val="28"/>
              </w:rPr>
            </w:pPr>
            <w:r w:rsidRPr="007B7227">
              <w:rPr>
                <w:sz w:val="28"/>
              </w:rPr>
              <w:t>3</w:t>
            </w:r>
            <w:r w:rsidR="000C6C49">
              <w:rPr>
                <w:sz w:val="28"/>
              </w:rPr>
              <w:t>7,50</w:t>
            </w:r>
            <w:r w:rsidRPr="007B7227">
              <w:rPr>
                <w:sz w:val="28"/>
              </w:rPr>
              <w:t xml:space="preserve"> Euro</w:t>
            </w:r>
          </w:p>
        </w:tc>
      </w:tr>
      <w:tr w:rsidR="001D4958" w:rsidRPr="007B7227" w:rsidTr="007B7227">
        <w:tc>
          <w:tcPr>
            <w:tcW w:w="4606" w:type="dxa"/>
          </w:tcPr>
          <w:p w:rsidR="001D4958" w:rsidRPr="007B7227" w:rsidRDefault="001D4958" w:rsidP="007B7227">
            <w:pPr>
              <w:spacing w:after="0" w:line="240" w:lineRule="auto"/>
              <w:jc w:val="center"/>
              <w:rPr>
                <w:sz w:val="28"/>
              </w:rPr>
            </w:pPr>
            <w:r w:rsidRPr="007B7227">
              <w:rPr>
                <w:sz w:val="28"/>
              </w:rPr>
              <w:t>2 Tage</w:t>
            </w:r>
          </w:p>
        </w:tc>
        <w:tc>
          <w:tcPr>
            <w:tcW w:w="4606" w:type="dxa"/>
          </w:tcPr>
          <w:p w:rsidR="001D4958" w:rsidRPr="007B7227" w:rsidRDefault="000C6C49" w:rsidP="007B7227">
            <w:pPr>
              <w:spacing w:after="0" w:line="240" w:lineRule="auto"/>
              <w:jc w:val="center"/>
              <w:rPr>
                <w:sz w:val="28"/>
              </w:rPr>
            </w:pPr>
            <w:r>
              <w:rPr>
                <w:sz w:val="28"/>
              </w:rPr>
              <w:t>70</w:t>
            </w:r>
            <w:r w:rsidR="001D4958" w:rsidRPr="007B7227">
              <w:rPr>
                <w:sz w:val="28"/>
              </w:rPr>
              <w:t xml:space="preserve"> Euro</w:t>
            </w:r>
          </w:p>
        </w:tc>
      </w:tr>
      <w:tr w:rsidR="001D4958" w:rsidRPr="007B7227" w:rsidTr="007B7227">
        <w:tc>
          <w:tcPr>
            <w:tcW w:w="4606" w:type="dxa"/>
          </w:tcPr>
          <w:p w:rsidR="001D4958" w:rsidRPr="007B7227" w:rsidRDefault="001D4958" w:rsidP="007B7227">
            <w:pPr>
              <w:spacing w:after="0" w:line="240" w:lineRule="auto"/>
              <w:jc w:val="center"/>
              <w:rPr>
                <w:sz w:val="28"/>
              </w:rPr>
            </w:pPr>
            <w:r w:rsidRPr="007B7227">
              <w:rPr>
                <w:sz w:val="28"/>
              </w:rPr>
              <w:t>3 Tage</w:t>
            </w:r>
          </w:p>
        </w:tc>
        <w:tc>
          <w:tcPr>
            <w:tcW w:w="4606" w:type="dxa"/>
          </w:tcPr>
          <w:p w:rsidR="001D4958" w:rsidRPr="007B7227" w:rsidRDefault="001D4958" w:rsidP="000C6C49">
            <w:pPr>
              <w:spacing w:after="0" w:line="240" w:lineRule="auto"/>
              <w:jc w:val="center"/>
              <w:rPr>
                <w:sz w:val="28"/>
              </w:rPr>
            </w:pPr>
            <w:r w:rsidRPr="007B7227">
              <w:rPr>
                <w:sz w:val="28"/>
              </w:rPr>
              <w:t>9</w:t>
            </w:r>
            <w:r w:rsidR="000C6C49">
              <w:rPr>
                <w:sz w:val="28"/>
              </w:rPr>
              <w:t>7,50</w:t>
            </w:r>
            <w:r w:rsidRPr="007B7227">
              <w:rPr>
                <w:sz w:val="28"/>
              </w:rPr>
              <w:t xml:space="preserve"> Euro</w:t>
            </w:r>
          </w:p>
        </w:tc>
      </w:tr>
      <w:tr w:rsidR="001D4958" w:rsidRPr="007B7227" w:rsidTr="007B7227">
        <w:tc>
          <w:tcPr>
            <w:tcW w:w="4606" w:type="dxa"/>
          </w:tcPr>
          <w:p w:rsidR="001D4958" w:rsidRPr="007B7227" w:rsidRDefault="001D4958" w:rsidP="007B7227">
            <w:pPr>
              <w:spacing w:after="0" w:line="240" w:lineRule="auto"/>
              <w:jc w:val="center"/>
              <w:rPr>
                <w:sz w:val="28"/>
              </w:rPr>
            </w:pPr>
            <w:r>
              <w:rPr>
                <w:sz w:val="28"/>
              </w:rPr>
              <w:t>4 Tage</w:t>
            </w:r>
          </w:p>
        </w:tc>
        <w:tc>
          <w:tcPr>
            <w:tcW w:w="4606" w:type="dxa"/>
          </w:tcPr>
          <w:p w:rsidR="001D4958" w:rsidRPr="007B7227" w:rsidRDefault="001D4958" w:rsidP="000C6C49">
            <w:pPr>
              <w:spacing w:after="0" w:line="240" w:lineRule="auto"/>
              <w:jc w:val="center"/>
              <w:rPr>
                <w:sz w:val="28"/>
              </w:rPr>
            </w:pPr>
            <w:r>
              <w:rPr>
                <w:sz w:val="28"/>
              </w:rPr>
              <w:t>1</w:t>
            </w:r>
            <w:r w:rsidR="000C6C49">
              <w:rPr>
                <w:sz w:val="28"/>
              </w:rPr>
              <w:t xml:space="preserve">25 </w:t>
            </w:r>
            <w:r>
              <w:rPr>
                <w:sz w:val="28"/>
              </w:rPr>
              <w:t>Euro</w:t>
            </w:r>
          </w:p>
        </w:tc>
      </w:tr>
    </w:tbl>
    <w:p w:rsidR="001D4958" w:rsidRPr="00A107A7" w:rsidRDefault="001D4958">
      <w:pPr>
        <w:rPr>
          <w:b/>
          <w:sz w:val="28"/>
        </w:rPr>
      </w:pPr>
      <w:r w:rsidRPr="00A107A7">
        <w:rPr>
          <w:b/>
          <w:sz w:val="28"/>
        </w:rPr>
        <w:t xml:space="preserve">Bankverbindungen der Marktgemeinde </w:t>
      </w:r>
      <w:proofErr w:type="spellStart"/>
      <w:r w:rsidRPr="00A107A7">
        <w:rPr>
          <w:b/>
          <w:sz w:val="28"/>
        </w:rPr>
        <w:t>Stainach</w:t>
      </w:r>
      <w:r w:rsidR="00192CBC">
        <w:rPr>
          <w:b/>
          <w:sz w:val="28"/>
        </w:rPr>
        <w:t>-Pürgg</w:t>
      </w:r>
      <w:proofErr w:type="spellEnd"/>
      <w:r w:rsidRPr="00A107A7">
        <w:rPr>
          <w:b/>
          <w:sz w:val="28"/>
        </w:rPr>
        <w:t xml:space="preserve"> für den Dauerauftrag:</w:t>
      </w:r>
    </w:p>
    <w:p w:rsidR="001D4958" w:rsidRDefault="001D4958">
      <w:pPr>
        <w:rPr>
          <w:sz w:val="28"/>
        </w:rPr>
      </w:pPr>
      <w:r>
        <w:rPr>
          <w:sz w:val="28"/>
        </w:rPr>
        <w:t xml:space="preserve">Steiermärkische Sparkasse </w:t>
      </w:r>
      <w:r w:rsidR="00833D89">
        <w:rPr>
          <w:sz w:val="28"/>
        </w:rPr>
        <w:t>AT83 2081 5000 4033 9681</w:t>
      </w:r>
      <w:r>
        <w:rPr>
          <w:sz w:val="28"/>
        </w:rPr>
        <w:br/>
        <w:t xml:space="preserve">Raiffeisenbank Gröbming </w:t>
      </w:r>
      <w:r w:rsidR="00833D89">
        <w:rPr>
          <w:sz w:val="28"/>
        </w:rPr>
        <w:t>AT51 3811 3000 0619 6000</w:t>
      </w:r>
    </w:p>
    <w:p w:rsidR="001D4958" w:rsidRDefault="001D4958">
      <w:pPr>
        <w:rPr>
          <w:sz w:val="28"/>
        </w:rPr>
      </w:pPr>
      <w:r>
        <w:rPr>
          <w:sz w:val="28"/>
        </w:rPr>
        <w:lastRenderedPageBreak/>
        <w:t xml:space="preserve">Bitte als </w:t>
      </w:r>
      <w:r w:rsidRPr="00A107A7">
        <w:rPr>
          <w:b/>
          <w:sz w:val="28"/>
          <w:u w:val="single"/>
        </w:rPr>
        <w:t>Betreff „NMB VS STAINACH“ sowie den Familiennamen</w:t>
      </w:r>
      <w:r>
        <w:rPr>
          <w:sz w:val="28"/>
        </w:rPr>
        <w:t xml:space="preserve"> des Kindes anführen.</w:t>
      </w:r>
    </w:p>
    <w:p w:rsidR="001D4958" w:rsidRDefault="001D4958">
      <w:pPr>
        <w:rPr>
          <w:b/>
          <w:sz w:val="28"/>
        </w:rPr>
      </w:pPr>
    </w:p>
    <w:p w:rsidR="001D4958" w:rsidRPr="00A67CB0" w:rsidRDefault="001D4958">
      <w:pPr>
        <w:rPr>
          <w:b/>
          <w:sz w:val="28"/>
        </w:rPr>
      </w:pPr>
      <w:r w:rsidRPr="00A67CB0">
        <w:rPr>
          <w:b/>
          <w:sz w:val="28"/>
        </w:rPr>
        <w:t>Abmeldung</w:t>
      </w:r>
    </w:p>
    <w:p w:rsidR="001D4958" w:rsidRDefault="001D4958">
      <w:pPr>
        <w:rPr>
          <w:sz w:val="28"/>
        </w:rPr>
      </w:pPr>
      <w:r>
        <w:rPr>
          <w:sz w:val="28"/>
        </w:rPr>
        <w:t>Die Anmeldung ist für das ganze Schuljahr bindet. Ein vorzeitiger Austritt ist nur mit Semesterende aus dringenden Gründen möglich und muss schriftlich bei der Schulleitung abgegeben werden.</w:t>
      </w:r>
    </w:p>
    <w:p w:rsidR="001D4958" w:rsidRDefault="001D4958">
      <w:pPr>
        <w:rPr>
          <w:sz w:val="28"/>
        </w:rPr>
      </w:pPr>
      <w:r>
        <w:rPr>
          <w:sz w:val="28"/>
        </w:rPr>
        <w:t>Bei Fernbleiben durch Krankheit ist eine Rückverrechnung des Elternbeitrages nicht vorgesehen.</w:t>
      </w:r>
    </w:p>
    <w:p w:rsidR="001D4958" w:rsidRPr="00A67CB0" w:rsidRDefault="001D4958">
      <w:pPr>
        <w:rPr>
          <w:b/>
          <w:sz w:val="28"/>
        </w:rPr>
      </w:pPr>
      <w:r w:rsidRPr="00A67CB0">
        <w:rPr>
          <w:b/>
          <w:sz w:val="28"/>
        </w:rPr>
        <w:t>Aufsichtspflicht</w:t>
      </w:r>
    </w:p>
    <w:p w:rsidR="001D4958" w:rsidRDefault="001D4958">
      <w:pPr>
        <w:rPr>
          <w:sz w:val="28"/>
        </w:rPr>
      </w:pPr>
      <w:r>
        <w:rPr>
          <w:sz w:val="28"/>
        </w:rPr>
        <w:t>Die Aufsichtspflicht des Betreuungspersonals beginnt mit dem Eintreffen des Kindes in den Räumlichkeiten der Nachmittagsbetreuung und endet mit dem Entlassen.</w:t>
      </w:r>
    </w:p>
    <w:p w:rsidR="001D4958" w:rsidRPr="00A67CB0" w:rsidRDefault="001D4958">
      <w:pPr>
        <w:rPr>
          <w:b/>
          <w:sz w:val="28"/>
        </w:rPr>
      </w:pPr>
      <w:r w:rsidRPr="00A67CB0">
        <w:rPr>
          <w:b/>
          <w:sz w:val="28"/>
        </w:rPr>
        <w:t>Erkrankung und Fernbleiben</w:t>
      </w:r>
    </w:p>
    <w:p w:rsidR="001D4958" w:rsidRDefault="001D4958">
      <w:pPr>
        <w:rPr>
          <w:sz w:val="28"/>
        </w:rPr>
      </w:pPr>
      <w:r>
        <w:rPr>
          <w:sz w:val="28"/>
        </w:rPr>
        <w:t xml:space="preserve">Ist ein Kind erkrankt, wird dies vom Lehrerteam den Betreuern weitergemeldet. Muss ein Kind </w:t>
      </w:r>
      <w:r w:rsidR="005F0E57">
        <w:rPr>
          <w:sz w:val="28"/>
        </w:rPr>
        <w:t>aus einem dringenden Anlass (</w:t>
      </w:r>
      <w:proofErr w:type="spellStart"/>
      <w:r w:rsidR="005F0E57">
        <w:rPr>
          <w:sz w:val="28"/>
        </w:rPr>
        <w:t>zB</w:t>
      </w:r>
      <w:proofErr w:type="spellEnd"/>
      <w:r w:rsidR="005F0E57">
        <w:rPr>
          <w:sz w:val="28"/>
        </w:rPr>
        <w:t xml:space="preserve"> Arztbesuch) </w:t>
      </w:r>
      <w:r>
        <w:rPr>
          <w:sz w:val="28"/>
        </w:rPr>
        <w:t>der Nachmittagsbetreuung fernbleiben oder früher entlassen werden, ist dies den Betreuungspersonen</w:t>
      </w:r>
      <w:r w:rsidR="005F0E57">
        <w:rPr>
          <w:sz w:val="28"/>
        </w:rPr>
        <w:t xml:space="preserve"> schriftlich</w:t>
      </w:r>
      <w:r>
        <w:rPr>
          <w:sz w:val="28"/>
        </w:rPr>
        <w:t xml:space="preserve"> von den Eltern bekanntzugeben.</w:t>
      </w:r>
      <w:r w:rsidR="005F0E57">
        <w:rPr>
          <w:sz w:val="28"/>
        </w:rPr>
        <w:br/>
        <w:t>In diesem Fall muss das Kind in der Schule abgeholt werden.</w:t>
      </w:r>
    </w:p>
    <w:p w:rsidR="001D4958" w:rsidRPr="00A67CB0" w:rsidRDefault="001D4958">
      <w:pPr>
        <w:rPr>
          <w:b/>
          <w:sz w:val="28"/>
        </w:rPr>
      </w:pPr>
      <w:r w:rsidRPr="00A67CB0">
        <w:rPr>
          <w:b/>
          <w:sz w:val="28"/>
        </w:rPr>
        <w:t>Hausordnung und Zusammenarbeit</w:t>
      </w:r>
    </w:p>
    <w:p w:rsidR="005F0E57" w:rsidRDefault="001D4958">
      <w:pPr>
        <w:rPr>
          <w:sz w:val="28"/>
        </w:rPr>
      </w:pPr>
      <w:r>
        <w:rPr>
          <w:sz w:val="28"/>
        </w:rPr>
        <w:t xml:space="preserve">Natürlich gilt auch in der Nachmittagsbetreuung die Hausordnung der Volksschule. </w:t>
      </w:r>
    </w:p>
    <w:p w:rsidR="001D4958" w:rsidRDefault="001D4958">
      <w:pPr>
        <w:rPr>
          <w:sz w:val="28"/>
        </w:rPr>
      </w:pPr>
      <w:r>
        <w:rPr>
          <w:sz w:val="28"/>
        </w:rPr>
        <w:t>Das Betreuungsteam bittet Sie, liebe Eltern, um die Zusammenarbeit.</w:t>
      </w:r>
    </w:p>
    <w:p w:rsidR="001D4958" w:rsidRDefault="001D4958">
      <w:pPr>
        <w:rPr>
          <w:sz w:val="28"/>
        </w:rPr>
      </w:pPr>
    </w:p>
    <w:p w:rsidR="001D4958" w:rsidRPr="005F0E57" w:rsidRDefault="001D4958">
      <w:pPr>
        <w:rPr>
          <w:sz w:val="24"/>
        </w:rPr>
      </w:pPr>
      <w:r w:rsidRPr="005F0E57">
        <w:rPr>
          <w:sz w:val="24"/>
        </w:rPr>
        <w:tab/>
      </w:r>
      <w:r w:rsidRPr="005F0E57">
        <w:rPr>
          <w:sz w:val="24"/>
        </w:rPr>
        <w:tab/>
      </w:r>
      <w:r w:rsidRPr="005F0E57">
        <w:rPr>
          <w:sz w:val="24"/>
        </w:rPr>
        <w:tab/>
        <w:t xml:space="preserve">Michaela Krondorfer, </w:t>
      </w:r>
      <w:proofErr w:type="spellStart"/>
      <w:r w:rsidRPr="005F0E57">
        <w:rPr>
          <w:sz w:val="24"/>
        </w:rPr>
        <w:t>BEd</w:t>
      </w:r>
      <w:proofErr w:type="spellEnd"/>
    </w:p>
    <w:p w:rsidR="001D4958" w:rsidRPr="005F0E57" w:rsidRDefault="001D4958">
      <w:pPr>
        <w:rPr>
          <w:sz w:val="24"/>
        </w:rPr>
      </w:pPr>
      <w:r w:rsidRPr="005F0E57">
        <w:rPr>
          <w:sz w:val="24"/>
        </w:rPr>
        <w:tab/>
      </w:r>
      <w:r w:rsidRPr="005F0E57">
        <w:rPr>
          <w:sz w:val="24"/>
        </w:rPr>
        <w:tab/>
      </w:r>
      <w:r w:rsidRPr="005F0E57">
        <w:rPr>
          <w:sz w:val="24"/>
        </w:rPr>
        <w:tab/>
        <w:t xml:space="preserve">Koordinatorin </w:t>
      </w:r>
      <w:r w:rsidR="005F0E57" w:rsidRPr="005F0E57">
        <w:rPr>
          <w:sz w:val="24"/>
        </w:rPr>
        <w:t>GTS</w:t>
      </w:r>
    </w:p>
    <w:sectPr w:rsidR="001D4958" w:rsidRPr="005F0E57" w:rsidSect="00B36B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930"/>
    <w:rsid w:val="000B3962"/>
    <w:rsid w:val="000C6C49"/>
    <w:rsid w:val="00192CBC"/>
    <w:rsid w:val="001D4958"/>
    <w:rsid w:val="005E1830"/>
    <w:rsid w:val="005F0E57"/>
    <w:rsid w:val="00616F77"/>
    <w:rsid w:val="007B7227"/>
    <w:rsid w:val="007C5930"/>
    <w:rsid w:val="00833D89"/>
    <w:rsid w:val="00844B60"/>
    <w:rsid w:val="009029C9"/>
    <w:rsid w:val="00984CB2"/>
    <w:rsid w:val="00A107A7"/>
    <w:rsid w:val="00A1694F"/>
    <w:rsid w:val="00A67CB0"/>
    <w:rsid w:val="00A8595E"/>
    <w:rsid w:val="00B36B87"/>
    <w:rsid w:val="00C46E9A"/>
    <w:rsid w:val="00CC6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0A644E-5038-4449-8A51-EAED68A9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B87"/>
    <w:pPr>
      <w:spacing w:after="200" w:line="276" w:lineRule="auto"/>
    </w:pPr>
    <w:rPr>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9029C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99"/>
    <w:locked/>
    <w:rsid w:val="009029C9"/>
    <w:rPr>
      <w:rFonts w:ascii="Cambria" w:hAnsi="Cambria" w:cs="Times New Roman"/>
      <w:color w:val="17365D"/>
      <w:spacing w:val="5"/>
      <w:kern w:val="28"/>
      <w:sz w:val="52"/>
      <w:szCs w:val="52"/>
    </w:rPr>
  </w:style>
  <w:style w:type="table" w:styleId="Tabellenraster">
    <w:name w:val="Table Grid"/>
    <w:basedOn w:val="NormaleTabelle"/>
    <w:uiPriority w:val="99"/>
    <w:rsid w:val="009029C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Merkblatt – Richtlinien zur Nachmittagsbetreuung an der VS Stainach</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 Richtlinien zur Nachmittagsbetreuung an der VS Stainach</dc:title>
  <dc:subject/>
  <dc:creator>Helmut Krondorfer</dc:creator>
  <cp:keywords/>
  <dc:description/>
  <cp:lastModifiedBy>Michaela Krondorfer</cp:lastModifiedBy>
  <cp:revision>4</cp:revision>
  <cp:lastPrinted>2016-06-28T12:10:00Z</cp:lastPrinted>
  <dcterms:created xsi:type="dcterms:W3CDTF">2019-08-22T07:50:00Z</dcterms:created>
  <dcterms:modified xsi:type="dcterms:W3CDTF">2019-09-09T13:48:00Z</dcterms:modified>
</cp:coreProperties>
</file>